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EF271D">
        <w:rPr>
          <w:rFonts w:ascii="Calibri" w:eastAsia="MS Gothic" w:hAnsi="Calibri" w:cs="Times New Roman"/>
          <w:smallCaps/>
          <w:color w:val="000000"/>
          <w:spacing w:val="20"/>
          <w:lang w:bidi="en-US"/>
        </w:rPr>
        <w:t>APRIL 12</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90630A">
        <w:rPr>
          <w:rFonts w:ascii="Calibri" w:eastAsia="MS Gothic" w:hAnsi="Calibri" w:cs="Times New Roman"/>
          <w:smallCaps/>
          <w:color w:val="000000"/>
          <w:spacing w:val="20"/>
          <w:lang w:bidi="en-US"/>
        </w:rPr>
        <w:t>2019</w:t>
      </w:r>
      <w:r w:rsidR="00EF271D">
        <w:rPr>
          <w:rFonts w:ascii="Calibri" w:eastAsia="MS Gothic" w:hAnsi="Calibri" w:cs="Times New Roman"/>
          <w:smallCaps/>
          <w:color w:val="000000"/>
          <w:spacing w:val="20"/>
          <w:lang w:bidi="en-US"/>
        </w:rPr>
        <w:t xml:space="preserve"> – 4:00-5:4</w:t>
      </w:r>
      <w:r w:rsidR="00BD4654">
        <w:rPr>
          <w:rFonts w:ascii="Calibri" w:eastAsia="MS Gothic" w:hAnsi="Calibri" w:cs="Times New Roman"/>
          <w:smallCaps/>
          <w:color w:val="000000"/>
          <w:spacing w:val="20"/>
          <w:lang w:bidi="en-US"/>
        </w:rPr>
        <w:t>5</w:t>
      </w:r>
      <w:r w:rsidR="00073614" w:rsidRPr="00073614">
        <w:rPr>
          <w:rFonts w:ascii="Calibri" w:eastAsia="MS Gothic" w:hAnsi="Calibri" w:cs="Times New Roman"/>
          <w:smallCaps/>
          <w:color w:val="000000"/>
          <w:spacing w:val="20"/>
          <w:lang w:bidi="en-US"/>
        </w:rPr>
        <w:t xml:space="preserve"> PM</w:t>
      </w:r>
    </w:p>
    <w:p w:rsidR="00BD39FD" w:rsidRDefault="0090630A" w:rsidP="00BD39FD">
      <w:pPr>
        <w:pStyle w:val="Default"/>
        <w:tabs>
          <w:tab w:val="left" w:pos="3420"/>
        </w:tabs>
        <w:jc w:val="center"/>
        <w:rPr>
          <w:rFonts w:ascii="Cambria" w:hAnsi="Cambria" w:cs="Cambria"/>
          <w:sz w:val="28"/>
          <w:szCs w:val="28"/>
        </w:rPr>
      </w:pPr>
      <w:r>
        <w:rPr>
          <w:rFonts w:ascii="Cambria" w:hAnsi="Cambria" w:cs="Cambria"/>
          <w:sz w:val="28"/>
          <w:szCs w:val="28"/>
        </w:rPr>
        <w:t>Star Center</w:t>
      </w:r>
    </w:p>
    <w:p w:rsidR="002755DF" w:rsidRPr="00135906" w:rsidRDefault="0090630A" w:rsidP="00BD39FD">
      <w:pPr>
        <w:pStyle w:val="Default"/>
        <w:tabs>
          <w:tab w:val="left" w:pos="3420"/>
        </w:tabs>
        <w:jc w:val="center"/>
        <w:rPr>
          <w:rFonts w:ascii="Cambria" w:hAnsi="Cambria" w:cs="Cambria"/>
          <w:sz w:val="28"/>
          <w:szCs w:val="28"/>
        </w:rPr>
      </w:pPr>
      <w:r>
        <w:rPr>
          <w:rFonts w:ascii="Cambria" w:hAnsi="Cambria" w:cs="Cambria"/>
          <w:sz w:val="28"/>
          <w:szCs w:val="28"/>
        </w:rPr>
        <w:t>3873 S. 66</w:t>
      </w:r>
      <w:r w:rsidRPr="0090630A">
        <w:rPr>
          <w:rFonts w:ascii="Cambria" w:hAnsi="Cambria" w:cs="Cambria"/>
          <w:sz w:val="28"/>
          <w:szCs w:val="28"/>
          <w:vertAlign w:val="superscript"/>
        </w:rPr>
        <w:t>th</w:t>
      </w:r>
      <w:r>
        <w:rPr>
          <w:rFonts w:ascii="Cambria" w:hAnsi="Cambria" w:cs="Cambria"/>
          <w:sz w:val="28"/>
          <w:szCs w:val="28"/>
        </w:rPr>
        <w:t xml:space="preserve"> Street, Tacoma</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AF3A1F" w:rsidRDefault="00AF3A1F" w:rsidP="00967547">
      <w:pPr>
        <w:pStyle w:val="Default"/>
        <w:ind w:left="1440" w:hanging="1440"/>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967547">
      <w:pPr>
        <w:pStyle w:val="Default"/>
        <w:ind w:left="990" w:hanging="990"/>
        <w:rPr>
          <w:rFonts w:ascii="Cambria" w:hAnsi="Cambria" w:cs="Cambria"/>
          <w:sz w:val="28"/>
          <w:szCs w:val="28"/>
        </w:rPr>
      </w:pPr>
    </w:p>
    <w:p w:rsidR="00660ABE" w:rsidRDefault="00603000" w:rsidP="00F867B2">
      <w:pPr>
        <w:pStyle w:val="Default"/>
        <w:ind w:left="990" w:hanging="990"/>
        <w:rPr>
          <w:rFonts w:ascii="Cambria" w:hAnsi="Cambria" w:cs="Cambria"/>
          <w:sz w:val="28"/>
          <w:szCs w:val="28"/>
        </w:rPr>
      </w:pPr>
      <w:r>
        <w:rPr>
          <w:rFonts w:ascii="Cambria" w:hAnsi="Cambria" w:cs="Cambria"/>
          <w:sz w:val="28"/>
          <w:szCs w:val="28"/>
        </w:rPr>
        <w:t xml:space="preserve">4:02 </w:t>
      </w:r>
      <w:r>
        <w:rPr>
          <w:rFonts w:ascii="Cambria" w:hAnsi="Cambria" w:cs="Cambria"/>
          <w:sz w:val="28"/>
          <w:szCs w:val="28"/>
        </w:rPr>
        <w:tab/>
      </w:r>
      <w:r w:rsidR="00693E4B">
        <w:rPr>
          <w:rFonts w:ascii="Cambria" w:hAnsi="Cambria" w:cs="Cambria"/>
          <w:sz w:val="28"/>
          <w:szCs w:val="28"/>
        </w:rPr>
        <w:t>Ice Breaker</w:t>
      </w:r>
      <w:r w:rsidR="00A76535">
        <w:rPr>
          <w:rFonts w:ascii="Cambria" w:hAnsi="Cambria" w:cs="Cambria"/>
          <w:sz w:val="28"/>
          <w:szCs w:val="28"/>
        </w:rPr>
        <w:t xml:space="preserve"> – </w:t>
      </w:r>
      <w:r w:rsidR="00B45F24">
        <w:rPr>
          <w:rFonts w:ascii="Cambria" w:hAnsi="Cambria" w:cs="Cambria"/>
          <w:sz w:val="28"/>
          <w:szCs w:val="28"/>
        </w:rPr>
        <w:t xml:space="preserve">“What has to happen for you </w:t>
      </w:r>
      <w:r w:rsidR="0011778D">
        <w:rPr>
          <w:rFonts w:ascii="Cambria" w:hAnsi="Cambria" w:cs="Cambria"/>
          <w:sz w:val="28"/>
          <w:szCs w:val="28"/>
        </w:rPr>
        <w:t>before you</w:t>
      </w:r>
      <w:r w:rsidR="00B45F24">
        <w:rPr>
          <w:rFonts w:ascii="Cambria" w:hAnsi="Cambria" w:cs="Cambria"/>
          <w:sz w:val="28"/>
          <w:szCs w:val="28"/>
        </w:rPr>
        <w:t xml:space="preserve"> </w:t>
      </w:r>
      <w:r w:rsidR="00B45F24" w:rsidRPr="0011778D">
        <w:rPr>
          <w:rFonts w:ascii="Cambria" w:hAnsi="Cambria" w:cs="Cambria"/>
          <w:b/>
          <w:sz w:val="28"/>
          <w:szCs w:val="28"/>
        </w:rPr>
        <w:t>truly believe</w:t>
      </w:r>
      <w:r w:rsidR="0011778D">
        <w:rPr>
          <w:rFonts w:ascii="Cambria" w:hAnsi="Cambria" w:cs="Cambria"/>
          <w:sz w:val="28"/>
          <w:szCs w:val="28"/>
        </w:rPr>
        <w:t xml:space="preserve"> that s</w:t>
      </w:r>
      <w:r w:rsidR="00B45F24">
        <w:rPr>
          <w:rFonts w:ascii="Cambria" w:hAnsi="Cambria" w:cs="Cambria"/>
          <w:sz w:val="28"/>
          <w:szCs w:val="28"/>
        </w:rPr>
        <w:t>pring has arrived</w:t>
      </w:r>
      <w:r w:rsidR="00DE461B">
        <w:rPr>
          <w:rFonts w:ascii="Cambria" w:hAnsi="Cambria" w:cs="Cambria"/>
          <w:sz w:val="28"/>
          <w:szCs w:val="28"/>
        </w:rPr>
        <w:t>”?</w:t>
      </w:r>
    </w:p>
    <w:p w:rsidR="00AF3A1F" w:rsidRDefault="00AF3A1F" w:rsidP="00D97B49">
      <w:pPr>
        <w:pStyle w:val="Default"/>
        <w:ind w:left="990" w:hanging="990"/>
        <w:jc w:val="center"/>
        <w:rPr>
          <w:rFonts w:ascii="Cambria" w:hAnsi="Cambria" w:cs="Cambria"/>
          <w:sz w:val="28"/>
          <w:szCs w:val="28"/>
        </w:rPr>
      </w:pPr>
    </w:p>
    <w:p w:rsidR="00AF3A1F" w:rsidRDefault="00F867B2" w:rsidP="00967547">
      <w:pPr>
        <w:pStyle w:val="Default"/>
        <w:ind w:left="990" w:hanging="990"/>
        <w:rPr>
          <w:rFonts w:ascii="Cambria" w:hAnsi="Cambria" w:cs="Cambria"/>
          <w:sz w:val="28"/>
          <w:szCs w:val="28"/>
        </w:rPr>
      </w:pPr>
      <w:r>
        <w:rPr>
          <w:rFonts w:ascii="Cambria" w:hAnsi="Cambria" w:cs="Cambria"/>
          <w:sz w:val="28"/>
          <w:szCs w:val="28"/>
        </w:rPr>
        <w:t>4:10</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p>
    <w:p w:rsidR="00AF3A1F" w:rsidRDefault="00AF3A1F" w:rsidP="00967547">
      <w:pPr>
        <w:pStyle w:val="Default"/>
        <w:ind w:left="990" w:hanging="990"/>
        <w:rPr>
          <w:rFonts w:ascii="Cambria" w:hAnsi="Cambria" w:cs="Cambria"/>
          <w:sz w:val="28"/>
          <w:szCs w:val="28"/>
        </w:rPr>
      </w:pPr>
    </w:p>
    <w:p w:rsidR="00AF3A1F" w:rsidRDefault="00F867B2"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March</w:t>
      </w:r>
    </w:p>
    <w:p w:rsidR="00630FBB" w:rsidRDefault="00630FBB" w:rsidP="00967547">
      <w:pPr>
        <w:pStyle w:val="Default"/>
        <w:ind w:left="990" w:hanging="990"/>
        <w:rPr>
          <w:sz w:val="32"/>
          <w:szCs w:val="32"/>
        </w:rPr>
      </w:pPr>
    </w:p>
    <w:p w:rsidR="00AF3A1F" w:rsidRDefault="00AF3A1F" w:rsidP="00967547">
      <w:pPr>
        <w:pStyle w:val="Default"/>
        <w:ind w:left="990" w:hanging="990"/>
        <w:rPr>
          <w:sz w:val="26"/>
          <w:szCs w:val="26"/>
        </w:rPr>
      </w:pPr>
      <w:r>
        <w:rPr>
          <w:sz w:val="32"/>
          <w:szCs w:val="32"/>
        </w:rPr>
        <w:t>P</w:t>
      </w:r>
      <w:r>
        <w:rPr>
          <w:sz w:val="26"/>
          <w:szCs w:val="26"/>
        </w:rPr>
        <w:t xml:space="preserve">UBLIC </w:t>
      </w:r>
      <w:r>
        <w:rPr>
          <w:sz w:val="32"/>
          <w:szCs w:val="32"/>
        </w:rPr>
        <w:t>C</w:t>
      </w:r>
      <w:r>
        <w:rPr>
          <w:sz w:val="26"/>
          <w:szCs w:val="26"/>
        </w:rPr>
        <w:t xml:space="preserve">OMMENT </w:t>
      </w:r>
    </w:p>
    <w:p w:rsidR="00FA56D7" w:rsidRDefault="00FA56D7" w:rsidP="00967547">
      <w:pPr>
        <w:pStyle w:val="Default"/>
        <w:ind w:left="990" w:hanging="990"/>
        <w:rPr>
          <w:rFonts w:ascii="Cambria" w:hAnsi="Cambria" w:cs="Cambria"/>
          <w:sz w:val="28"/>
          <w:szCs w:val="28"/>
        </w:rPr>
      </w:pPr>
    </w:p>
    <w:p w:rsidR="00660ABE" w:rsidRDefault="00F867B2" w:rsidP="00BD4654">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Public Comment </w:t>
      </w:r>
    </w:p>
    <w:p w:rsidR="0011778D" w:rsidRPr="00BD4654" w:rsidRDefault="0011778D" w:rsidP="00BD4654">
      <w:pPr>
        <w:pStyle w:val="Default"/>
        <w:ind w:left="990" w:hanging="990"/>
        <w:rPr>
          <w:rFonts w:ascii="Cambria" w:hAnsi="Cambria" w:cs="Cambria"/>
          <w:sz w:val="28"/>
          <w:szCs w:val="28"/>
        </w:rPr>
      </w:pPr>
    </w:p>
    <w:p w:rsidR="00BD4654" w:rsidRPr="00BD4654" w:rsidRDefault="00F867B2" w:rsidP="00BD4654">
      <w:pPr>
        <w:pStyle w:val="Default"/>
        <w:ind w:left="990" w:hanging="990"/>
        <w:rPr>
          <w:sz w:val="28"/>
          <w:szCs w:val="28"/>
        </w:rPr>
      </w:pPr>
      <w:r>
        <w:rPr>
          <w:sz w:val="28"/>
          <w:szCs w:val="28"/>
        </w:rPr>
        <w:t>4:20</w:t>
      </w:r>
      <w:r w:rsidR="00EB1C12" w:rsidRPr="00EB1C12">
        <w:rPr>
          <w:sz w:val="28"/>
          <w:szCs w:val="28"/>
        </w:rPr>
        <w:tab/>
      </w:r>
      <w:r w:rsidR="00630FBB">
        <w:rPr>
          <w:sz w:val="28"/>
          <w:szCs w:val="28"/>
        </w:rPr>
        <w:t>GUEST</w:t>
      </w:r>
      <w:r w:rsidR="0090630A">
        <w:rPr>
          <w:sz w:val="28"/>
          <w:szCs w:val="28"/>
        </w:rPr>
        <w:t>S</w:t>
      </w:r>
      <w:r w:rsidR="00630FBB">
        <w:rPr>
          <w:sz w:val="28"/>
          <w:szCs w:val="28"/>
        </w:rPr>
        <w:t xml:space="preserve">: </w:t>
      </w:r>
      <w:r w:rsidR="00DE461B">
        <w:rPr>
          <w:sz w:val="28"/>
          <w:szCs w:val="28"/>
        </w:rPr>
        <w:t xml:space="preserve"> </w:t>
      </w:r>
      <w:r w:rsidR="00710415">
        <w:rPr>
          <w:sz w:val="28"/>
          <w:szCs w:val="28"/>
        </w:rPr>
        <w:t xml:space="preserve">Liz </w:t>
      </w:r>
      <w:proofErr w:type="spellStart"/>
      <w:r w:rsidR="00710415">
        <w:rPr>
          <w:sz w:val="28"/>
          <w:szCs w:val="28"/>
        </w:rPr>
        <w:t>Satterwhite</w:t>
      </w:r>
      <w:proofErr w:type="spellEnd"/>
      <w:r w:rsidR="00710415">
        <w:rPr>
          <w:sz w:val="28"/>
          <w:szCs w:val="28"/>
        </w:rPr>
        <w:t>—Sound Transit (Extended Light Rail)</w:t>
      </w:r>
    </w:p>
    <w:p w:rsidR="00D97B49" w:rsidRDefault="00D97B49" w:rsidP="00710415">
      <w:pPr>
        <w:pStyle w:val="Default"/>
        <w:rPr>
          <w:sz w:val="28"/>
          <w:szCs w:val="28"/>
        </w:rPr>
      </w:pPr>
    </w:p>
    <w:p w:rsidR="00DE461B" w:rsidRPr="00D97B49" w:rsidRDefault="0011778D" w:rsidP="00737402">
      <w:pPr>
        <w:pStyle w:val="Default"/>
        <w:rPr>
          <w:sz w:val="28"/>
          <w:szCs w:val="28"/>
        </w:rPr>
      </w:pPr>
      <w:r>
        <w:rPr>
          <w:sz w:val="28"/>
          <w:szCs w:val="28"/>
        </w:rPr>
        <w:t>5:00</w:t>
      </w:r>
      <w:r w:rsidR="004E631F" w:rsidRPr="00BD4654">
        <w:rPr>
          <w:sz w:val="28"/>
          <w:szCs w:val="28"/>
        </w:rPr>
        <w:t xml:space="preserve"> </w:t>
      </w:r>
      <w:r w:rsidR="004E631F" w:rsidRPr="00BD4654">
        <w:rPr>
          <w:sz w:val="28"/>
          <w:szCs w:val="28"/>
        </w:rPr>
        <w:tab/>
      </w:r>
      <w:r w:rsidR="00710415">
        <w:rPr>
          <w:sz w:val="28"/>
          <w:szCs w:val="28"/>
        </w:rPr>
        <w:t>GUEST: Hally Bert—Downtown on the Go (Transportation Advocacy Day)</w:t>
      </w:r>
    </w:p>
    <w:p w:rsidR="00DE461B" w:rsidRDefault="00DE461B" w:rsidP="00737402">
      <w:pPr>
        <w:pStyle w:val="Default"/>
        <w:rPr>
          <w:sz w:val="32"/>
          <w:szCs w:val="32"/>
        </w:rPr>
      </w:pPr>
    </w:p>
    <w:p w:rsidR="004C0DB3" w:rsidRDefault="0011778D" w:rsidP="00737402">
      <w:pPr>
        <w:pStyle w:val="Default"/>
        <w:rPr>
          <w:sz w:val="26"/>
          <w:szCs w:val="26"/>
        </w:rPr>
      </w:pPr>
      <w:r>
        <w:rPr>
          <w:sz w:val="32"/>
          <w:szCs w:val="32"/>
        </w:rPr>
        <w:lastRenderedPageBreak/>
        <w:t>5:15</w:t>
      </w:r>
      <w:r w:rsidR="004C0DB3">
        <w:rPr>
          <w:sz w:val="32"/>
          <w:szCs w:val="32"/>
        </w:rPr>
        <w:t xml:space="preserve"> </w:t>
      </w:r>
      <w:r w:rsidR="004C0DB3">
        <w:rPr>
          <w:sz w:val="32"/>
          <w:szCs w:val="32"/>
        </w:rPr>
        <w:tab/>
        <w:t>Chair R</w:t>
      </w:r>
      <w:r w:rsidR="004C0DB3">
        <w:rPr>
          <w:sz w:val="26"/>
          <w:szCs w:val="26"/>
        </w:rPr>
        <w:t xml:space="preserve">EPORT </w:t>
      </w:r>
      <w:r w:rsidR="004C0DB3">
        <w:rPr>
          <w:sz w:val="26"/>
          <w:szCs w:val="26"/>
        </w:rPr>
        <w:tab/>
      </w:r>
      <w:r w:rsidR="004C0DB3" w:rsidRPr="00E631EE">
        <w:rPr>
          <w:sz w:val="28"/>
          <w:szCs w:val="28"/>
        </w:rPr>
        <w:tab/>
        <w:t>Todd Holloway</w:t>
      </w:r>
    </w:p>
    <w:p w:rsidR="004C0DB3" w:rsidRDefault="004C0DB3" w:rsidP="004C0DB3">
      <w:pPr>
        <w:pStyle w:val="Default"/>
        <w:numPr>
          <w:ilvl w:val="0"/>
          <w:numId w:val="31"/>
        </w:numPr>
        <w:rPr>
          <w:rFonts w:ascii="Cambria" w:hAnsi="Cambria" w:cs="Cambria"/>
          <w:sz w:val="28"/>
          <w:szCs w:val="28"/>
        </w:rPr>
      </w:pPr>
      <w:r>
        <w:rPr>
          <w:rFonts w:ascii="Cambria" w:hAnsi="Cambria" w:cs="Cambria"/>
          <w:sz w:val="28"/>
          <w:szCs w:val="28"/>
        </w:rPr>
        <w:t>Progress on Accessible Transportation</w:t>
      </w:r>
      <w:r w:rsidR="00EF271D">
        <w:rPr>
          <w:rFonts w:ascii="Cambria" w:hAnsi="Cambria" w:cs="Cambria"/>
          <w:sz w:val="28"/>
          <w:szCs w:val="28"/>
        </w:rPr>
        <w:t>/</w:t>
      </w:r>
      <w:proofErr w:type="spellStart"/>
      <w:r w:rsidR="00EF271D">
        <w:rPr>
          <w:rFonts w:ascii="Cambria" w:hAnsi="Cambria" w:cs="Cambria"/>
          <w:sz w:val="28"/>
          <w:szCs w:val="28"/>
        </w:rPr>
        <w:t>Emerg</w:t>
      </w:r>
      <w:proofErr w:type="spellEnd"/>
      <w:r w:rsidR="00EF271D">
        <w:rPr>
          <w:rFonts w:ascii="Cambria" w:hAnsi="Cambria" w:cs="Cambria"/>
          <w:sz w:val="28"/>
          <w:szCs w:val="28"/>
        </w:rPr>
        <w:t xml:space="preserve">. </w:t>
      </w:r>
      <w:proofErr w:type="spellStart"/>
      <w:r w:rsidR="00EF271D">
        <w:rPr>
          <w:rFonts w:ascii="Cambria" w:hAnsi="Cambria" w:cs="Cambria"/>
          <w:sz w:val="28"/>
          <w:szCs w:val="28"/>
        </w:rPr>
        <w:t>Mng</w:t>
      </w:r>
      <w:bookmarkStart w:id="0" w:name="_GoBack"/>
      <w:bookmarkEnd w:id="0"/>
      <w:r w:rsidR="0011778D">
        <w:rPr>
          <w:rFonts w:ascii="Cambria" w:hAnsi="Cambria" w:cs="Cambria"/>
          <w:sz w:val="28"/>
          <w:szCs w:val="28"/>
        </w:rPr>
        <w:t>mt</w:t>
      </w:r>
      <w:proofErr w:type="spellEnd"/>
      <w:r w:rsidR="0011778D">
        <w:rPr>
          <w:rFonts w:ascii="Cambria" w:hAnsi="Cambria" w:cs="Cambria"/>
          <w:sz w:val="28"/>
          <w:szCs w:val="28"/>
        </w:rPr>
        <w:t>/Other</w:t>
      </w:r>
    </w:p>
    <w:p w:rsidR="004C0DB3" w:rsidRDefault="004C0DB3" w:rsidP="00737402">
      <w:pPr>
        <w:pStyle w:val="Default"/>
        <w:rPr>
          <w:rFonts w:ascii="Cambria" w:hAnsi="Cambria" w:cs="Cambria"/>
          <w:sz w:val="28"/>
          <w:szCs w:val="28"/>
        </w:rPr>
      </w:pPr>
    </w:p>
    <w:p w:rsidR="00D97B49" w:rsidRDefault="00D97B49" w:rsidP="00737402">
      <w:pPr>
        <w:pStyle w:val="Default"/>
        <w:rPr>
          <w:rFonts w:ascii="Cambria" w:hAnsi="Cambria" w:cs="Cambria"/>
          <w:sz w:val="28"/>
          <w:szCs w:val="28"/>
        </w:rPr>
      </w:pPr>
    </w:p>
    <w:p w:rsidR="00D97B49" w:rsidRDefault="00D97B49" w:rsidP="00737402">
      <w:pPr>
        <w:pStyle w:val="Default"/>
        <w:rPr>
          <w:rFonts w:ascii="Cambria" w:hAnsi="Cambria" w:cs="Cambria"/>
          <w:sz w:val="28"/>
          <w:szCs w:val="28"/>
        </w:rPr>
      </w:pPr>
    </w:p>
    <w:p w:rsidR="00E631EE" w:rsidRDefault="004C0DB3" w:rsidP="0011778D">
      <w:pPr>
        <w:pStyle w:val="Default"/>
        <w:ind w:left="990" w:hanging="990"/>
        <w:rPr>
          <w:rFonts w:ascii="Cambria" w:hAnsi="Cambria" w:cs="Cambria"/>
          <w:sz w:val="28"/>
          <w:szCs w:val="28"/>
        </w:rPr>
      </w:pPr>
      <w:r>
        <w:rPr>
          <w:rFonts w:ascii="Cambria" w:hAnsi="Cambria" w:cs="Cambria"/>
          <w:sz w:val="28"/>
          <w:szCs w:val="28"/>
        </w:rPr>
        <w:t xml:space="preserve">5: </w:t>
      </w:r>
      <w:r w:rsidR="0011778D">
        <w:rPr>
          <w:rFonts w:ascii="Cambria" w:hAnsi="Cambria" w:cs="Cambria"/>
          <w:sz w:val="28"/>
          <w:szCs w:val="28"/>
        </w:rPr>
        <w:t>25</w:t>
      </w:r>
      <w:r>
        <w:rPr>
          <w:rFonts w:ascii="Cambria" w:hAnsi="Cambria" w:cs="Cambria"/>
          <w:sz w:val="28"/>
          <w:szCs w:val="28"/>
        </w:rPr>
        <w:tab/>
        <w:t xml:space="preserve">Liaison Report – Office of Equity &amp; Human Rights – </w:t>
      </w:r>
      <w:r w:rsidR="00D97B49">
        <w:rPr>
          <w:rFonts w:ascii="Cambria" w:hAnsi="Cambria" w:cs="Cambria"/>
          <w:sz w:val="28"/>
          <w:szCs w:val="28"/>
        </w:rPr>
        <w:t>Thomas Okae-Asare</w:t>
      </w:r>
    </w:p>
    <w:p w:rsidR="0011778D" w:rsidRPr="0011778D" w:rsidRDefault="0011778D" w:rsidP="0011778D">
      <w:pPr>
        <w:pStyle w:val="Default"/>
        <w:ind w:left="990" w:hanging="990"/>
        <w:rPr>
          <w:rFonts w:ascii="Cambria" w:hAnsi="Cambria" w:cs="Cambria"/>
          <w:sz w:val="28"/>
          <w:szCs w:val="28"/>
        </w:rPr>
      </w:pPr>
    </w:p>
    <w:p w:rsidR="00DE461B" w:rsidRPr="00D97B49" w:rsidRDefault="00E631EE" w:rsidP="0011778D">
      <w:pPr>
        <w:pStyle w:val="Default"/>
        <w:numPr>
          <w:ilvl w:val="0"/>
          <w:numId w:val="37"/>
        </w:numPr>
        <w:rPr>
          <w:rFonts w:ascii="Cambria" w:hAnsi="Cambria" w:cs="Cambria"/>
          <w:sz w:val="28"/>
          <w:szCs w:val="28"/>
        </w:rPr>
      </w:pPr>
      <w:r>
        <w:rPr>
          <w:rFonts w:ascii="Cambria" w:hAnsi="Cambria" w:cs="Cambria"/>
          <w:sz w:val="28"/>
          <w:szCs w:val="28"/>
        </w:rPr>
        <w:t>Closed Caption Campaign—</w:t>
      </w:r>
    </w:p>
    <w:p w:rsidR="00E631EE" w:rsidRDefault="00D97B49" w:rsidP="0011778D">
      <w:pPr>
        <w:pStyle w:val="Default"/>
        <w:numPr>
          <w:ilvl w:val="2"/>
          <w:numId w:val="37"/>
        </w:numPr>
        <w:rPr>
          <w:rFonts w:ascii="Cambria" w:hAnsi="Cambria" w:cs="Cambria"/>
          <w:sz w:val="28"/>
          <w:szCs w:val="28"/>
        </w:rPr>
      </w:pPr>
      <w:r>
        <w:rPr>
          <w:rFonts w:ascii="Cambria" w:hAnsi="Cambria" w:cs="Cambria"/>
          <w:sz w:val="28"/>
          <w:szCs w:val="28"/>
        </w:rPr>
        <w:t xml:space="preserve">There is a meeting of </w:t>
      </w:r>
      <w:r w:rsidR="00DE461B">
        <w:rPr>
          <w:rFonts w:ascii="Cambria" w:hAnsi="Cambria" w:cs="Cambria"/>
          <w:sz w:val="28"/>
          <w:szCs w:val="28"/>
        </w:rPr>
        <w:t>CVS Meeting, May 9, 2019 at TMB 248</w:t>
      </w:r>
      <w:r>
        <w:rPr>
          <w:rFonts w:ascii="Cambria" w:hAnsi="Cambria" w:cs="Cambria"/>
          <w:sz w:val="28"/>
          <w:szCs w:val="28"/>
        </w:rPr>
        <w:t xml:space="preserve"> to request council submit a resolution supporting a public education closed captioning campaign in Tacoma.</w:t>
      </w:r>
    </w:p>
    <w:p w:rsidR="00D97B49" w:rsidRDefault="00D97B49" w:rsidP="0011778D">
      <w:pPr>
        <w:pStyle w:val="Default"/>
        <w:numPr>
          <w:ilvl w:val="0"/>
          <w:numId w:val="37"/>
        </w:numPr>
        <w:rPr>
          <w:rFonts w:asciiTheme="majorHAnsi" w:hAnsiTheme="majorHAnsi"/>
          <w:sz w:val="28"/>
          <w:szCs w:val="28"/>
        </w:rPr>
      </w:pPr>
      <w:r>
        <w:rPr>
          <w:rFonts w:asciiTheme="majorHAnsi" w:hAnsiTheme="majorHAnsi"/>
          <w:sz w:val="28"/>
          <w:szCs w:val="28"/>
        </w:rPr>
        <w:t xml:space="preserve">OEHR supported a proclamation last month to support Developmental Disability Awareness Month. The proclamation was received by the Board Chair, Deborah Golder, </w:t>
      </w:r>
      <w:proofErr w:type="gramStart"/>
      <w:r>
        <w:rPr>
          <w:rFonts w:asciiTheme="majorHAnsi" w:hAnsiTheme="majorHAnsi"/>
          <w:sz w:val="28"/>
          <w:szCs w:val="28"/>
        </w:rPr>
        <w:t>Pierce</w:t>
      </w:r>
      <w:proofErr w:type="gramEnd"/>
      <w:r>
        <w:rPr>
          <w:rFonts w:asciiTheme="majorHAnsi" w:hAnsiTheme="majorHAnsi"/>
          <w:sz w:val="28"/>
          <w:szCs w:val="28"/>
        </w:rPr>
        <w:t xml:space="preserve"> County Coalition for Developmental Disabilities</w:t>
      </w:r>
      <w:r w:rsidR="0011778D">
        <w:rPr>
          <w:rFonts w:asciiTheme="majorHAnsi" w:hAnsiTheme="majorHAnsi"/>
          <w:sz w:val="28"/>
          <w:szCs w:val="28"/>
        </w:rPr>
        <w:t>.</w:t>
      </w:r>
    </w:p>
    <w:p w:rsidR="0011778D" w:rsidRPr="00D97B49" w:rsidRDefault="0011778D" w:rsidP="0011778D">
      <w:pPr>
        <w:pStyle w:val="Default"/>
        <w:numPr>
          <w:ilvl w:val="0"/>
          <w:numId w:val="37"/>
        </w:numPr>
        <w:rPr>
          <w:rFonts w:asciiTheme="majorHAnsi" w:hAnsiTheme="majorHAnsi"/>
          <w:sz w:val="28"/>
          <w:szCs w:val="28"/>
        </w:rPr>
      </w:pPr>
      <w:r>
        <w:rPr>
          <w:rFonts w:asciiTheme="majorHAnsi" w:hAnsiTheme="majorHAnsi"/>
          <w:sz w:val="28"/>
          <w:szCs w:val="28"/>
        </w:rPr>
        <w:t>Lucas is hoping to schedule a meeting with Dean Olson and potentially Tash Hansen Day to discuss providing closed captioning at public movies theaters. Our commission might support efforts promoted by WIN (Welcome Inclusion) to address the need.</w:t>
      </w:r>
    </w:p>
    <w:p w:rsidR="0011778D" w:rsidRPr="0011778D" w:rsidRDefault="00D97B49" w:rsidP="0011778D">
      <w:pPr>
        <w:pStyle w:val="Default"/>
        <w:numPr>
          <w:ilvl w:val="0"/>
          <w:numId w:val="37"/>
        </w:numPr>
        <w:rPr>
          <w:rFonts w:asciiTheme="majorHAnsi" w:hAnsiTheme="majorHAnsi"/>
          <w:sz w:val="28"/>
          <w:szCs w:val="28"/>
        </w:rPr>
      </w:pPr>
      <w:r>
        <w:rPr>
          <w:rFonts w:asciiTheme="majorHAnsi" w:hAnsiTheme="majorHAnsi"/>
          <w:sz w:val="28"/>
          <w:szCs w:val="28"/>
        </w:rPr>
        <w:t xml:space="preserve">TACOD will shorten its </w:t>
      </w:r>
      <w:r w:rsidRPr="0011778D">
        <w:rPr>
          <w:rFonts w:asciiTheme="majorHAnsi" w:hAnsiTheme="majorHAnsi"/>
          <w:b/>
          <w:sz w:val="28"/>
          <w:szCs w:val="28"/>
        </w:rPr>
        <w:t>June</w:t>
      </w:r>
      <w:r w:rsidR="0011778D" w:rsidRPr="0011778D">
        <w:rPr>
          <w:rFonts w:asciiTheme="majorHAnsi" w:hAnsiTheme="majorHAnsi"/>
          <w:b/>
          <w:sz w:val="28"/>
          <w:szCs w:val="28"/>
        </w:rPr>
        <w:t xml:space="preserve"> 14th</w:t>
      </w:r>
      <w:r w:rsidRPr="0011778D">
        <w:rPr>
          <w:rFonts w:asciiTheme="majorHAnsi" w:hAnsiTheme="majorHAnsi"/>
          <w:b/>
          <w:sz w:val="28"/>
          <w:szCs w:val="28"/>
        </w:rPr>
        <w:t xml:space="preserve"> meeting</w:t>
      </w:r>
      <w:r w:rsidR="0011778D" w:rsidRPr="0011778D">
        <w:rPr>
          <w:rFonts w:asciiTheme="majorHAnsi" w:hAnsiTheme="majorHAnsi"/>
          <w:b/>
          <w:sz w:val="28"/>
          <w:szCs w:val="28"/>
        </w:rPr>
        <w:t xml:space="preserve"> to 5:30 PM</w:t>
      </w:r>
      <w:r w:rsidR="0011778D">
        <w:rPr>
          <w:rFonts w:asciiTheme="majorHAnsi" w:hAnsiTheme="majorHAnsi"/>
          <w:sz w:val="28"/>
          <w:szCs w:val="28"/>
        </w:rPr>
        <w:t xml:space="preserve"> </w:t>
      </w:r>
      <w:r>
        <w:rPr>
          <w:rFonts w:asciiTheme="majorHAnsi" w:hAnsiTheme="majorHAnsi"/>
          <w:sz w:val="28"/>
          <w:szCs w:val="28"/>
        </w:rPr>
        <w:t xml:space="preserve"> to attend the City of Destiny Awards at the Star Center</w:t>
      </w:r>
      <w:r w:rsidR="0011778D">
        <w:rPr>
          <w:rFonts w:asciiTheme="majorHAnsi" w:hAnsiTheme="majorHAnsi"/>
          <w:sz w:val="28"/>
          <w:szCs w:val="28"/>
        </w:rPr>
        <w:t xml:space="preserve"> that same evening</w:t>
      </w:r>
    </w:p>
    <w:p w:rsidR="0011778D" w:rsidRDefault="0011778D" w:rsidP="0085306D">
      <w:pPr>
        <w:pStyle w:val="Default"/>
        <w:ind w:left="360"/>
        <w:rPr>
          <w:sz w:val="32"/>
          <w:szCs w:val="32"/>
        </w:rPr>
      </w:pPr>
    </w:p>
    <w:p w:rsidR="0085306D" w:rsidRDefault="0011778D" w:rsidP="0085306D">
      <w:pPr>
        <w:pStyle w:val="Default"/>
        <w:ind w:left="360"/>
        <w:rPr>
          <w:sz w:val="26"/>
          <w:szCs w:val="26"/>
        </w:rPr>
      </w:pPr>
      <w:r>
        <w:rPr>
          <w:sz w:val="32"/>
          <w:szCs w:val="32"/>
        </w:rPr>
        <w:t>5:30</w:t>
      </w:r>
      <w:r w:rsidR="00BD4654">
        <w:rPr>
          <w:sz w:val="32"/>
          <w:szCs w:val="32"/>
        </w:rPr>
        <w:t xml:space="preserve"> PM</w:t>
      </w:r>
      <w:r w:rsidR="00EB1C12">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E631EE">
        <w:rPr>
          <w:sz w:val="32"/>
          <w:szCs w:val="32"/>
        </w:rPr>
        <w:t xml:space="preserve"> </w:t>
      </w:r>
    </w:p>
    <w:p w:rsidR="001E1FD3" w:rsidRPr="00E631EE" w:rsidRDefault="00F867B2" w:rsidP="0085306D">
      <w:pPr>
        <w:pStyle w:val="Default"/>
        <w:numPr>
          <w:ilvl w:val="0"/>
          <w:numId w:val="31"/>
        </w:numPr>
        <w:rPr>
          <w:rFonts w:ascii="Cambria" w:hAnsi="Cambria" w:cs="Cambria"/>
          <w:b/>
          <w:sz w:val="28"/>
          <w:szCs w:val="28"/>
        </w:rPr>
      </w:pPr>
      <w:r w:rsidRPr="00E631EE">
        <w:rPr>
          <w:rFonts w:ascii="Cambria" w:hAnsi="Cambria" w:cs="Cambria"/>
          <w:b/>
          <w:sz w:val="28"/>
          <w:szCs w:val="28"/>
        </w:rPr>
        <w:t>Report from</w:t>
      </w:r>
      <w:r w:rsidR="00660ABE" w:rsidRPr="00E631EE">
        <w:rPr>
          <w:rFonts w:ascii="Cambria" w:hAnsi="Cambria" w:cs="Cambria"/>
          <w:b/>
          <w:sz w:val="28"/>
          <w:szCs w:val="28"/>
        </w:rPr>
        <w:t xml:space="preserve"> </w:t>
      </w:r>
      <w:r w:rsidR="00E631EE" w:rsidRPr="00E631EE">
        <w:rPr>
          <w:rFonts w:ascii="Cambria" w:hAnsi="Cambria" w:cs="Cambria"/>
          <w:b/>
          <w:sz w:val="28"/>
          <w:szCs w:val="28"/>
        </w:rPr>
        <w:t>IT/Website Meeting—Commissioner Allison</w:t>
      </w:r>
    </w:p>
    <w:p w:rsidR="0085306D" w:rsidRPr="00E631EE" w:rsidRDefault="0085306D" w:rsidP="0085306D">
      <w:pPr>
        <w:pStyle w:val="Default"/>
        <w:numPr>
          <w:ilvl w:val="0"/>
          <w:numId w:val="31"/>
        </w:numPr>
        <w:rPr>
          <w:rFonts w:ascii="Cambria" w:hAnsi="Cambria" w:cs="Cambria"/>
          <w:b/>
          <w:sz w:val="28"/>
          <w:szCs w:val="28"/>
        </w:rPr>
      </w:pPr>
      <w:r w:rsidRPr="00E631EE">
        <w:rPr>
          <w:rFonts w:ascii="Cambria" w:hAnsi="Cambria" w:cs="Cambria"/>
          <w:b/>
          <w:sz w:val="28"/>
          <w:szCs w:val="28"/>
        </w:rPr>
        <w:t>Other Reports</w:t>
      </w:r>
    </w:p>
    <w:p w:rsidR="00566608" w:rsidRDefault="00E631EE" w:rsidP="00E631EE">
      <w:pPr>
        <w:pStyle w:val="Default"/>
        <w:numPr>
          <w:ilvl w:val="0"/>
          <w:numId w:val="31"/>
        </w:numPr>
        <w:rPr>
          <w:rFonts w:ascii="Cambria" w:hAnsi="Cambria" w:cs="Cambria"/>
          <w:sz w:val="28"/>
          <w:szCs w:val="28"/>
        </w:rPr>
      </w:pPr>
      <w:r w:rsidRPr="00566608">
        <w:rPr>
          <w:rFonts w:ascii="Cambria" w:hAnsi="Cambria" w:cs="Cambria"/>
          <w:b/>
          <w:sz w:val="28"/>
          <w:szCs w:val="28"/>
        </w:rPr>
        <w:t>City Events Commission</w:t>
      </w:r>
      <w:r w:rsidRPr="00566608">
        <w:rPr>
          <w:rFonts w:ascii="Cambria" w:hAnsi="Cambria" w:cs="Cambria"/>
          <w:sz w:val="28"/>
          <w:szCs w:val="28"/>
        </w:rPr>
        <w:t>—Krystal Monteros</w:t>
      </w:r>
      <w:r w:rsidR="00D76601" w:rsidRPr="00566608">
        <w:rPr>
          <w:rFonts w:ascii="Cambria" w:hAnsi="Cambria" w:cs="Cambria"/>
          <w:sz w:val="28"/>
          <w:szCs w:val="28"/>
        </w:rPr>
        <w:t xml:space="preserve"> </w:t>
      </w:r>
    </w:p>
    <w:p w:rsidR="00E631EE" w:rsidRPr="00566608" w:rsidRDefault="00E631EE" w:rsidP="00E631EE">
      <w:pPr>
        <w:pStyle w:val="Default"/>
        <w:numPr>
          <w:ilvl w:val="0"/>
          <w:numId w:val="31"/>
        </w:numPr>
        <w:rPr>
          <w:rFonts w:ascii="Cambria" w:hAnsi="Cambria" w:cs="Cambria"/>
          <w:sz w:val="28"/>
          <w:szCs w:val="28"/>
        </w:rPr>
      </w:pPr>
      <w:r w:rsidRPr="00566608">
        <w:rPr>
          <w:rFonts w:ascii="Cambria" w:hAnsi="Cambria" w:cs="Cambria"/>
          <w:b/>
          <w:sz w:val="28"/>
          <w:szCs w:val="28"/>
        </w:rPr>
        <w:t>Public Works</w:t>
      </w:r>
      <w:r w:rsidR="00D76601" w:rsidRPr="00566608">
        <w:rPr>
          <w:rFonts w:ascii="Cambria" w:hAnsi="Cambria" w:cs="Cambria"/>
          <w:sz w:val="28"/>
          <w:szCs w:val="28"/>
        </w:rPr>
        <w:t xml:space="preserve">—Tony Caldwell </w:t>
      </w:r>
    </w:p>
    <w:p w:rsidR="00E631EE" w:rsidRDefault="00E631EE" w:rsidP="00E631EE">
      <w:pPr>
        <w:pStyle w:val="Default"/>
        <w:numPr>
          <w:ilvl w:val="0"/>
          <w:numId w:val="31"/>
        </w:numPr>
        <w:rPr>
          <w:rFonts w:ascii="Cambria" w:hAnsi="Cambria" w:cs="Cambria"/>
          <w:sz w:val="28"/>
          <w:szCs w:val="28"/>
        </w:rPr>
      </w:pPr>
      <w:r w:rsidRPr="00B0256A">
        <w:rPr>
          <w:rFonts w:ascii="Cambria" w:hAnsi="Cambria" w:cs="Cambria"/>
          <w:b/>
          <w:sz w:val="28"/>
          <w:szCs w:val="28"/>
        </w:rPr>
        <w:t>Employment</w:t>
      </w:r>
      <w:r>
        <w:rPr>
          <w:rFonts w:ascii="Cambria" w:hAnsi="Cambria" w:cs="Cambria"/>
          <w:sz w:val="28"/>
          <w:szCs w:val="28"/>
        </w:rPr>
        <w:t>—Philip Bradford</w:t>
      </w:r>
    </w:p>
    <w:p w:rsidR="00E631EE" w:rsidRDefault="00E631EE" w:rsidP="00E631EE">
      <w:pPr>
        <w:pStyle w:val="Default"/>
        <w:numPr>
          <w:ilvl w:val="0"/>
          <w:numId w:val="31"/>
        </w:numPr>
        <w:rPr>
          <w:rFonts w:ascii="Cambria" w:hAnsi="Cambria" w:cs="Cambria"/>
          <w:sz w:val="28"/>
          <w:szCs w:val="28"/>
        </w:rPr>
      </w:pPr>
      <w:r w:rsidRPr="00B0256A">
        <w:rPr>
          <w:rFonts w:ascii="Cambria" w:hAnsi="Cambria" w:cs="Cambria"/>
          <w:b/>
          <w:sz w:val="28"/>
          <w:szCs w:val="28"/>
        </w:rPr>
        <w:t>Anti-Stigma Campaign</w:t>
      </w:r>
      <w:r>
        <w:rPr>
          <w:rFonts w:ascii="Cambria" w:hAnsi="Cambria" w:cs="Cambria"/>
          <w:sz w:val="28"/>
          <w:szCs w:val="28"/>
        </w:rPr>
        <w:t>—Commissioner Williams</w:t>
      </w:r>
    </w:p>
    <w:p w:rsidR="00E631EE" w:rsidRDefault="00E631EE" w:rsidP="00E631EE">
      <w:pPr>
        <w:pStyle w:val="ListParagraph"/>
        <w:ind w:left="1080"/>
        <w:rPr>
          <w:rFonts w:ascii="Cambria" w:hAnsi="Cambria" w:cs="Cambria"/>
          <w:sz w:val="28"/>
          <w:szCs w:val="28"/>
        </w:rPr>
      </w:pPr>
    </w:p>
    <w:p w:rsidR="00566608" w:rsidRDefault="00566608" w:rsidP="00E631EE">
      <w:pPr>
        <w:pStyle w:val="ListParagraph"/>
        <w:ind w:left="1080"/>
        <w:rPr>
          <w:rFonts w:ascii="Cambria" w:hAnsi="Cambria" w:cs="Cambria"/>
          <w:sz w:val="28"/>
          <w:szCs w:val="28"/>
        </w:rPr>
      </w:pPr>
    </w:p>
    <w:p w:rsidR="0011778D" w:rsidRDefault="0011778D" w:rsidP="00E631EE">
      <w:pPr>
        <w:pStyle w:val="ListParagraph"/>
        <w:ind w:left="1080"/>
        <w:rPr>
          <w:rFonts w:ascii="Cambria" w:hAnsi="Cambria" w:cs="Cambria"/>
          <w:sz w:val="28"/>
          <w:szCs w:val="28"/>
        </w:rPr>
      </w:pPr>
    </w:p>
    <w:p w:rsidR="0011778D" w:rsidRDefault="0011778D" w:rsidP="00E631EE">
      <w:pPr>
        <w:pStyle w:val="ListParagraph"/>
        <w:ind w:left="1080"/>
        <w:rPr>
          <w:rFonts w:ascii="Cambria" w:hAnsi="Cambria" w:cs="Cambria"/>
          <w:sz w:val="28"/>
          <w:szCs w:val="28"/>
        </w:rPr>
      </w:pPr>
    </w:p>
    <w:p w:rsidR="0011778D" w:rsidRPr="00E631EE" w:rsidRDefault="0011778D" w:rsidP="00E631EE">
      <w:pPr>
        <w:pStyle w:val="ListParagraph"/>
        <w:ind w:left="1080"/>
        <w:rPr>
          <w:rFonts w:ascii="Cambria" w:hAnsi="Cambria" w:cs="Cambria"/>
          <w:sz w:val="28"/>
          <w:szCs w:val="28"/>
        </w:rPr>
      </w:pPr>
    </w:p>
    <w:p w:rsidR="00566608" w:rsidRDefault="00566608" w:rsidP="001A435F">
      <w:pPr>
        <w:spacing w:after="0"/>
        <w:ind w:left="720" w:hanging="1440"/>
        <w:rPr>
          <w:color w:val="000000" w:themeColor="text1"/>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F17A28">
        <w:tc>
          <w:tcPr>
            <w:tcW w:w="531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Commission Projects</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A435F">
            <w:pPr>
              <w:spacing w:line="276" w:lineRule="auto"/>
              <w:rPr>
                <w:color w:val="000000" w:themeColor="text1"/>
              </w:rPr>
            </w:pPr>
            <w:r>
              <w:rPr>
                <w:color w:val="000000" w:themeColor="text1"/>
              </w:rPr>
              <w:t>Accessible Taxi –Krystal Monteros, Rebecca Parson</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Public Works – </w:t>
            </w:r>
            <w:r>
              <w:rPr>
                <w:color w:val="000000" w:themeColor="text1"/>
              </w:rPr>
              <w:t>Tony Caldwell/with staff Gail Hines</w:t>
            </w:r>
          </w:p>
        </w:tc>
        <w:tc>
          <w:tcPr>
            <w:tcW w:w="5130" w:type="dxa"/>
          </w:tcPr>
          <w:p w:rsidR="001A435F" w:rsidRPr="008163DE" w:rsidRDefault="001A435F" w:rsidP="00F17A28">
            <w:pPr>
              <w:spacing w:line="276" w:lineRule="auto"/>
              <w:rPr>
                <w:color w:val="000000" w:themeColor="text1"/>
              </w:rPr>
            </w:pPr>
            <w:r>
              <w:rPr>
                <w:color w:val="000000" w:themeColor="text1"/>
              </w:rPr>
              <w:t>Effective Communication: Tony Caldwell, Luke Byram</w:t>
            </w: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1A435F" w:rsidP="001A435F">
            <w:pPr>
              <w:spacing w:line="276" w:lineRule="auto"/>
              <w:rPr>
                <w:color w:val="000000" w:themeColor="text1"/>
              </w:rPr>
            </w:pPr>
            <w:r>
              <w:rPr>
                <w:color w:val="000000" w:themeColor="text1"/>
              </w:rPr>
              <w:t>Employment –  Philip Bradford</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1A435F" w:rsidP="00F17A28">
            <w:pPr>
              <w:spacing w:line="276" w:lineRule="auto"/>
              <w:rPr>
                <w:color w:val="000000" w:themeColor="text1"/>
              </w:rPr>
            </w:pPr>
            <w:r>
              <w:rPr>
                <w:color w:val="000000" w:themeColor="text1"/>
              </w:rPr>
              <w:t>IT/Website – Lori Allison/Luke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Pr>
          <w:p w:rsidR="001A435F" w:rsidRPr="008163DE" w:rsidRDefault="001A435F" w:rsidP="00F17A28">
            <w:pPr>
              <w:spacing w:line="276" w:lineRule="auto"/>
              <w:rPr>
                <w:color w:val="000000" w:themeColor="text1"/>
              </w:rPr>
            </w:pPr>
            <w:r>
              <w:rPr>
                <w:color w:val="000000" w:themeColor="text1"/>
              </w:rPr>
              <w:t>City Events Commission/CEC – Krystal Monteros</w:t>
            </w:r>
          </w:p>
        </w:tc>
        <w:tc>
          <w:tcPr>
            <w:tcW w:w="5130" w:type="dxa"/>
            <w:shd w:val="clear" w:color="auto" w:fill="E5B8B7" w:themeFill="accent2" w:themeFillTint="66"/>
          </w:tcPr>
          <w:p w:rsidR="001A435F" w:rsidRPr="008163DE" w:rsidRDefault="001A435F" w:rsidP="00F17A28">
            <w:pPr>
              <w:spacing w:line="276" w:lineRule="auto"/>
              <w:rPr>
                <w:color w:val="000000" w:themeColor="text1"/>
              </w:rPr>
            </w:pPr>
            <w:r>
              <w:rPr>
                <w:color w:val="000000" w:themeColor="text1"/>
              </w:rPr>
              <w:t>Com</w:t>
            </w:r>
            <w:r w:rsidRPr="00AD2680">
              <w:rPr>
                <w:color w:val="000000" w:themeColor="text1"/>
                <w:shd w:val="clear" w:color="auto" w:fill="E5B8B7" w:themeFill="accent2" w:themeFillTint="66"/>
              </w:rPr>
              <w:t>mittees</w:t>
            </w:r>
          </w:p>
        </w:tc>
      </w:tr>
      <w:tr w:rsidR="001A435F" w:rsidRPr="008163DE" w:rsidTr="00F17A28">
        <w:tc>
          <w:tcPr>
            <w:tcW w:w="5310" w:type="dxa"/>
          </w:tcPr>
          <w:p w:rsidR="001A435F" w:rsidRDefault="001A435F" w:rsidP="00F17A28">
            <w:pPr>
              <w:spacing w:line="276" w:lineRule="auto"/>
              <w:rPr>
                <w:color w:val="000000" w:themeColor="text1"/>
              </w:rPr>
            </w:pPr>
            <w:r w:rsidRPr="0016667C">
              <w:rPr>
                <w:color w:val="000000" w:themeColor="text1"/>
              </w:rPr>
              <w:t>Anti-Stigma Campaign –</w:t>
            </w:r>
          </w:p>
          <w:p w:rsidR="001A435F" w:rsidRPr="008163DE" w:rsidRDefault="001A435F" w:rsidP="00F17A28">
            <w:pPr>
              <w:spacing w:line="276" w:lineRule="auto"/>
              <w:rPr>
                <w:color w:val="000000" w:themeColor="text1"/>
              </w:rPr>
            </w:pPr>
            <w:r>
              <w:rPr>
                <w:color w:val="000000" w:themeColor="text1"/>
              </w:rPr>
              <w:t>James Williams &amp; Krystal Monteros</w:t>
            </w:r>
          </w:p>
        </w:tc>
        <w:tc>
          <w:tcPr>
            <w:tcW w:w="5130" w:type="dxa"/>
          </w:tcPr>
          <w:p w:rsidR="001A435F" w:rsidRDefault="001A435F" w:rsidP="00F17A28">
            <w:pPr>
              <w:spacing w:line="276" w:lineRule="auto"/>
              <w:rPr>
                <w:color w:val="000000" w:themeColor="text1"/>
              </w:rPr>
            </w:pPr>
            <w:r w:rsidRPr="0016667C">
              <w:rPr>
                <w:color w:val="000000" w:themeColor="text1"/>
              </w:rPr>
              <w:t xml:space="preserve">Closed Captioning in Public Establishments – </w:t>
            </w:r>
          </w:p>
          <w:p w:rsidR="001A435F" w:rsidRPr="008163DE" w:rsidRDefault="001A435F" w:rsidP="00F17A28">
            <w:pPr>
              <w:spacing w:line="276" w:lineRule="auto"/>
              <w:rPr>
                <w:color w:val="000000" w:themeColor="text1"/>
              </w:rPr>
            </w:pPr>
            <w:r>
              <w:rPr>
                <w:color w:val="000000" w:themeColor="text1"/>
              </w:rPr>
              <w:t>Todd Holloway/Luke Byram</w:t>
            </w:r>
            <w:r w:rsidRPr="0016667C">
              <w:rPr>
                <w:color w:val="000000" w:themeColor="text1"/>
              </w:rPr>
              <w:t xml:space="preserve"> </w:t>
            </w:r>
          </w:p>
        </w:tc>
      </w:tr>
    </w:tbl>
    <w:p w:rsidR="00B0256A" w:rsidRDefault="00B0256A" w:rsidP="00A76535">
      <w:pPr>
        <w:pStyle w:val="Default"/>
        <w:tabs>
          <w:tab w:val="left" w:pos="990"/>
        </w:tabs>
        <w:rPr>
          <w:rFonts w:ascii="Cambria" w:hAnsi="Cambria" w:cs="Cambria"/>
          <w:sz w:val="28"/>
          <w:szCs w:val="28"/>
        </w:rPr>
      </w:pPr>
    </w:p>
    <w:p w:rsidR="00071810" w:rsidRDefault="0011778D" w:rsidP="00A76535">
      <w:pPr>
        <w:pStyle w:val="Default"/>
        <w:tabs>
          <w:tab w:val="left" w:pos="990"/>
        </w:tabs>
        <w:rPr>
          <w:rFonts w:ascii="Cambria" w:hAnsi="Cambria" w:cs="Cambria"/>
          <w:sz w:val="28"/>
          <w:szCs w:val="28"/>
        </w:rPr>
      </w:pPr>
      <w:r>
        <w:rPr>
          <w:rFonts w:ascii="Cambria" w:hAnsi="Cambria" w:cs="Cambria"/>
          <w:sz w:val="28"/>
          <w:szCs w:val="28"/>
        </w:rPr>
        <w:t>5:4</w:t>
      </w:r>
      <w:r w:rsidR="003E5D68">
        <w:rPr>
          <w:rFonts w:ascii="Cambria" w:hAnsi="Cambria" w:cs="Cambria"/>
          <w:sz w:val="28"/>
          <w:szCs w:val="28"/>
        </w:rPr>
        <w:t>0</w:t>
      </w:r>
      <w:r w:rsidR="006639A8">
        <w:rPr>
          <w:rFonts w:ascii="Cambria" w:hAnsi="Cambria" w:cs="Cambria"/>
          <w:sz w:val="28"/>
          <w:szCs w:val="28"/>
        </w:rPr>
        <w:tab/>
      </w:r>
      <w:r w:rsidR="00E43ACA">
        <w:rPr>
          <w:rFonts w:ascii="Cambria" w:hAnsi="Cambria" w:cs="Cambria"/>
          <w:sz w:val="28"/>
          <w:szCs w:val="28"/>
        </w:rPr>
        <w:t>Commissioner Reports</w:t>
      </w:r>
      <w:r w:rsidR="006639A8">
        <w:rPr>
          <w:rFonts w:ascii="Cambria" w:hAnsi="Cambria" w:cs="Cambria"/>
          <w:sz w:val="28"/>
          <w:szCs w:val="28"/>
        </w:rPr>
        <w:t xml:space="preserve"> (Personal Projects and Activities)</w:t>
      </w:r>
    </w:p>
    <w:p w:rsidR="007625D8" w:rsidRPr="00073614" w:rsidRDefault="007625D8" w:rsidP="00E75672">
      <w:pPr>
        <w:pStyle w:val="Default"/>
        <w:rPr>
          <w:rFonts w:ascii="Cambria" w:hAnsi="Cambria" w:cs="Cambria"/>
          <w:sz w:val="28"/>
          <w:szCs w:val="28"/>
        </w:rPr>
      </w:pPr>
    </w:p>
    <w:p w:rsidR="00365438" w:rsidRDefault="00365438" w:rsidP="00A76535">
      <w:pPr>
        <w:pStyle w:val="Default"/>
        <w:numPr>
          <w:ilvl w:val="0"/>
          <w:numId w:val="28"/>
        </w:numPr>
        <w:ind w:left="990"/>
        <w:rPr>
          <w:rFonts w:ascii="Cambria" w:hAnsi="Cambria" w:cs="Cambria"/>
          <w:sz w:val="28"/>
        </w:rPr>
      </w:pPr>
      <w:r w:rsidRPr="00A76535">
        <w:rPr>
          <w:rFonts w:ascii="Cambria" w:hAnsi="Cambria" w:cs="Cambria"/>
          <w:sz w:val="28"/>
        </w:rPr>
        <w:t>Current Requests for Speakers/Topics Include:</w:t>
      </w:r>
    </w:p>
    <w:p w:rsidR="00E631EE" w:rsidRDefault="00813DD4" w:rsidP="00E631EE">
      <w:pPr>
        <w:pStyle w:val="ListParagraph"/>
        <w:widowControl w:val="0"/>
        <w:numPr>
          <w:ilvl w:val="0"/>
          <w:numId w:val="26"/>
        </w:numPr>
        <w:suppressAutoHyphens/>
        <w:spacing w:after="200"/>
        <w:ind w:left="1350" w:right="86"/>
        <w:contextualSpacing/>
        <w:rPr>
          <w:rFonts w:ascii="Times New Roman" w:eastAsia="Times New Roman" w:hAnsi="Times New Roman"/>
          <w:color w:val="000000"/>
          <w:sz w:val="24"/>
        </w:rPr>
      </w:pPr>
      <w:r>
        <w:rPr>
          <w:rFonts w:ascii="Times New Roman" w:eastAsia="Times New Roman" w:hAnsi="Times New Roman"/>
          <w:color w:val="000000"/>
          <w:sz w:val="24"/>
        </w:rPr>
        <w:t xml:space="preserve">Visit by Julie Anderson on Accessible </w:t>
      </w:r>
      <w:r w:rsidR="004E631F">
        <w:rPr>
          <w:rFonts w:ascii="Times New Roman" w:eastAsia="Times New Roman" w:hAnsi="Times New Roman"/>
          <w:color w:val="000000"/>
          <w:sz w:val="24"/>
        </w:rPr>
        <w:t>voting</w:t>
      </w:r>
    </w:p>
    <w:p w:rsidR="00365438" w:rsidRPr="00F867B2" w:rsidRDefault="00365438" w:rsidP="00A76535">
      <w:pPr>
        <w:pStyle w:val="ListParagraph"/>
        <w:widowControl w:val="0"/>
        <w:numPr>
          <w:ilvl w:val="0"/>
          <w:numId w:val="26"/>
        </w:numPr>
        <w:suppressAutoHyphens/>
        <w:spacing w:after="200"/>
        <w:ind w:left="1350" w:right="86"/>
        <w:contextualSpacing/>
        <w:rPr>
          <w:rFonts w:ascii="Times New Roman" w:eastAsia="Times New Roman" w:hAnsi="Times New Roman"/>
          <w:color w:val="000000"/>
          <w:sz w:val="24"/>
        </w:rPr>
      </w:pPr>
      <w:r w:rsidRPr="00F867B2">
        <w:rPr>
          <w:rFonts w:ascii="Times New Roman" w:eastAsia="Times New Roman" w:hAnsi="Times New Roman"/>
          <w:color w:val="000000"/>
          <w:sz w:val="24"/>
        </w:rPr>
        <w:t>Social Security changes</w:t>
      </w:r>
    </w:p>
    <w:p w:rsidR="00365438" w:rsidRPr="00A76535" w:rsidRDefault="00365438" w:rsidP="00A76535">
      <w:pPr>
        <w:pStyle w:val="ListParagraph"/>
        <w:widowControl w:val="0"/>
        <w:numPr>
          <w:ilvl w:val="0"/>
          <w:numId w:val="26"/>
        </w:numPr>
        <w:suppressAutoHyphens/>
        <w:spacing w:after="200"/>
        <w:ind w:left="1350" w:right="86"/>
        <w:contextualSpacing/>
        <w:rPr>
          <w:rFonts w:ascii="Times New Roman" w:eastAsia="Times New Roman" w:hAnsi="Times New Roman"/>
          <w:color w:val="000000"/>
          <w:sz w:val="24"/>
        </w:rPr>
      </w:pPr>
      <w:r w:rsidRPr="00A76535">
        <w:rPr>
          <w:rFonts w:ascii="Times New Roman" w:eastAsia="Times New Roman" w:hAnsi="Times New Roman"/>
          <w:color w:val="000000"/>
          <w:sz w:val="24"/>
        </w:rPr>
        <w:t>Medicare/Medicaid benefits – have an expert come</w:t>
      </w:r>
    </w:p>
    <w:p w:rsidR="00365438" w:rsidRDefault="00365438" w:rsidP="00E90060">
      <w:pPr>
        <w:pStyle w:val="ListParagraph"/>
        <w:widowControl w:val="0"/>
        <w:numPr>
          <w:ilvl w:val="0"/>
          <w:numId w:val="26"/>
        </w:numPr>
        <w:suppressAutoHyphens/>
        <w:spacing w:after="200"/>
        <w:ind w:left="1350" w:right="86"/>
        <w:contextualSpacing/>
        <w:rPr>
          <w:rFonts w:ascii="Times New Roman" w:eastAsia="Times New Roman" w:hAnsi="Times New Roman"/>
          <w:color w:val="000000"/>
          <w:sz w:val="24"/>
        </w:rPr>
      </w:pPr>
      <w:r w:rsidRPr="00E90060">
        <w:rPr>
          <w:rFonts w:ascii="Times New Roman" w:eastAsia="Times New Roman" w:hAnsi="Times New Roman"/>
          <w:color w:val="000000"/>
          <w:sz w:val="24"/>
        </w:rPr>
        <w:t>Director from Northwest ADA re: drug prescription labels</w:t>
      </w:r>
    </w:p>
    <w:p w:rsidR="0011778D" w:rsidRDefault="00764ADF" w:rsidP="00E90060">
      <w:pPr>
        <w:pStyle w:val="ListParagraph"/>
        <w:widowControl w:val="0"/>
        <w:numPr>
          <w:ilvl w:val="0"/>
          <w:numId w:val="26"/>
        </w:numPr>
        <w:suppressAutoHyphens/>
        <w:spacing w:after="200"/>
        <w:ind w:left="1350" w:right="86"/>
        <w:contextualSpacing/>
        <w:rPr>
          <w:rFonts w:ascii="Times New Roman" w:eastAsia="Times New Roman" w:hAnsi="Times New Roman"/>
          <w:color w:val="000000"/>
          <w:sz w:val="24"/>
        </w:rPr>
      </w:pPr>
      <w:r>
        <w:rPr>
          <w:rFonts w:ascii="Times New Roman" w:eastAsia="Times New Roman" w:hAnsi="Times New Roman"/>
          <w:color w:val="000000"/>
          <w:sz w:val="24"/>
        </w:rPr>
        <w:t>Welcome Inclusion (WIN)</w:t>
      </w:r>
    </w:p>
    <w:p w:rsidR="00E75672" w:rsidRDefault="0011778D" w:rsidP="00BD4654">
      <w:pPr>
        <w:pStyle w:val="Default"/>
        <w:rPr>
          <w:rFonts w:ascii="Cambria" w:hAnsi="Cambria" w:cs="Cambria"/>
          <w:sz w:val="28"/>
          <w:szCs w:val="28"/>
        </w:rPr>
      </w:pPr>
      <w:r>
        <w:rPr>
          <w:rFonts w:ascii="Cambria" w:hAnsi="Cambria" w:cs="Cambria"/>
          <w:sz w:val="28"/>
          <w:szCs w:val="28"/>
        </w:rPr>
        <w:t>5:44</w:t>
      </w:r>
      <w:r w:rsidR="00EC1BC1">
        <w:rPr>
          <w:rFonts w:ascii="Cambria" w:hAnsi="Cambria" w:cs="Cambria"/>
          <w:sz w:val="28"/>
          <w:szCs w:val="28"/>
        </w:rPr>
        <w:tab/>
      </w:r>
      <w:r w:rsidR="00073614" w:rsidRPr="00073614">
        <w:rPr>
          <w:rFonts w:ascii="Cambria" w:hAnsi="Cambria" w:cs="Cambria"/>
          <w:sz w:val="28"/>
          <w:szCs w:val="28"/>
        </w:rPr>
        <w:t>Good of the Ord</w:t>
      </w:r>
      <w:r w:rsidR="002B54D2">
        <w:rPr>
          <w:rFonts w:ascii="Cambria" w:hAnsi="Cambria" w:cs="Cambria"/>
          <w:sz w:val="28"/>
          <w:szCs w:val="28"/>
        </w:rPr>
        <w:t>er</w:t>
      </w:r>
    </w:p>
    <w:p w:rsidR="0011778D" w:rsidRDefault="0011778D" w:rsidP="00BD4654">
      <w:pPr>
        <w:pStyle w:val="Default"/>
        <w:rPr>
          <w:rFonts w:ascii="Cambria" w:hAnsi="Cambria" w:cs="Cambria"/>
          <w:sz w:val="28"/>
          <w:szCs w:val="28"/>
        </w:rPr>
      </w:pPr>
    </w:p>
    <w:p w:rsidR="003D15D8" w:rsidRDefault="00764ADF" w:rsidP="001A435F">
      <w:pPr>
        <w:pStyle w:val="Default"/>
        <w:ind w:left="990" w:hanging="990"/>
        <w:rPr>
          <w:color w:val="000000" w:themeColor="text1"/>
        </w:rPr>
      </w:pPr>
      <w:r>
        <w:rPr>
          <w:rFonts w:ascii="Cambria" w:hAnsi="Cambria" w:cs="Cambria"/>
          <w:sz w:val="28"/>
          <w:szCs w:val="28"/>
        </w:rPr>
        <w:t>5:4</w:t>
      </w:r>
      <w:r w:rsidR="00BD4654">
        <w:rPr>
          <w:rFonts w:ascii="Cambria" w:hAnsi="Cambria" w:cs="Cambria"/>
          <w:sz w:val="28"/>
          <w:szCs w:val="28"/>
        </w:rPr>
        <w:t>5</w:t>
      </w:r>
      <w:r w:rsidR="00073614" w:rsidRPr="00073614">
        <w:rPr>
          <w:rFonts w:ascii="Cambria" w:hAnsi="Cambria" w:cs="Cambria"/>
          <w:sz w:val="28"/>
          <w:szCs w:val="28"/>
        </w:rPr>
        <w:t xml:space="preserve"> </w:t>
      </w:r>
      <w:r w:rsidR="00EC1BC1">
        <w:rPr>
          <w:rFonts w:ascii="Cambria" w:hAnsi="Cambria" w:cs="Cambria"/>
          <w:sz w:val="28"/>
          <w:szCs w:val="28"/>
        </w:rPr>
        <w:tab/>
      </w:r>
      <w:r w:rsidR="00073614" w:rsidRPr="00073614">
        <w:rPr>
          <w:rFonts w:ascii="Cambria" w:hAnsi="Cambria" w:cs="Cambria"/>
          <w:sz w:val="28"/>
          <w:szCs w:val="28"/>
        </w:rPr>
        <w:t xml:space="preserve">Meeting Adjourned </w:t>
      </w:r>
      <w:r w:rsidR="00A76535">
        <w:rPr>
          <w:rFonts w:ascii="Cambria" w:hAnsi="Cambria" w:cs="Cambria"/>
          <w:sz w:val="28"/>
          <w:szCs w:val="28"/>
        </w:rPr>
        <w:br/>
      </w:r>
      <w:r w:rsidR="00A76535">
        <w:rPr>
          <w:rFonts w:ascii="Cambria" w:hAnsi="Cambria" w:cs="Cambria"/>
          <w:sz w:val="28"/>
          <w:szCs w:val="28"/>
        </w:rPr>
        <w:br/>
      </w:r>
    </w:p>
    <w:sectPr w:rsidR="003D15D8" w:rsidSect="00135906">
      <w:headerReference w:type="default" r:id="rId8"/>
      <w:footerReference w:type="default" r:id="rId9"/>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E75672">
      <w:rPr>
        <w:rFonts w:ascii="Tahoma" w:hAnsi="Tahoma" w:cs="Tahoma"/>
        <w:color w:val="auto"/>
        <w:sz w:val="16"/>
        <w:szCs w:val="16"/>
      </w:rPr>
      <w:t xml:space="preserve">Vice Chair: </w:t>
    </w:r>
    <w:r w:rsidRPr="00AE6E0B">
      <w:rPr>
        <w:rFonts w:ascii="Tahoma" w:hAnsi="Tahoma" w:cs="Tahoma"/>
        <w:color w:val="auto"/>
        <w:sz w:val="16"/>
        <w:szCs w:val="16"/>
      </w:rPr>
      <w:t xml:space="preserve">Lori Allison, </w:t>
    </w:r>
    <w:r w:rsidR="001E1FD3">
      <w:rPr>
        <w:rFonts w:ascii="Tahoma" w:hAnsi="Tahoma" w:cs="Tahoma"/>
        <w:color w:val="auto"/>
        <w:sz w:val="16"/>
        <w:szCs w:val="16"/>
      </w:rPr>
      <w:t xml:space="preserve">Philip Bradford,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Pr="00AE6E0B">
      <w:rPr>
        <w:rFonts w:ascii="Tahoma" w:hAnsi="Tahoma" w:cs="Tahoma"/>
        <w:color w:val="auto"/>
        <w:sz w:val="16"/>
        <w:szCs w:val="16"/>
      </w:rPr>
      <w:t xml:space="preserve">, </w:t>
    </w:r>
    <w:r w:rsidR="001E1FD3">
      <w:rPr>
        <w:rFonts w:ascii="Tahoma" w:hAnsi="Tahoma" w:cs="Tahoma"/>
        <w:color w:val="auto"/>
        <w:sz w:val="16"/>
        <w:szCs w:val="16"/>
      </w:rPr>
      <w:t xml:space="preserve">Thu-Ha Le, </w:t>
    </w:r>
    <w:r w:rsidRPr="00AE6E0B">
      <w:rPr>
        <w:rFonts w:ascii="Tahoma" w:hAnsi="Tahoma" w:cs="Tahoma"/>
        <w:color w:val="auto"/>
        <w:sz w:val="16"/>
        <w:szCs w:val="16"/>
      </w:rPr>
      <w:t xml:space="preserve">Krystal Monteros,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1E1FD3">
      <w:rPr>
        <w:rFonts w:ascii="Tahoma" w:hAnsi="Tahoma" w:cs="Tahoma"/>
        <w:color w:val="auto"/>
        <w:sz w:val="16"/>
        <w:szCs w:val="16"/>
      </w:rPr>
      <w:t>.</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360789">
      <w:trPr>
        <w:jc w:val="center"/>
      </w:trPr>
      <w:tc>
        <w:tcPr>
          <w:tcW w:w="558" w:type="dxa"/>
          <w:vAlign w:val="center"/>
          <w:hideMark/>
        </w:tcPr>
        <w:p w:rsidR="00AE6E0B" w:rsidRPr="00D068EF" w:rsidRDefault="00AE6E0B" w:rsidP="00360789">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135"/>
    <w:multiLevelType w:val="hybridMultilevel"/>
    <w:tmpl w:val="E95892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30E4C27"/>
    <w:multiLevelType w:val="hybridMultilevel"/>
    <w:tmpl w:val="5A2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C335A"/>
    <w:multiLevelType w:val="hybridMultilevel"/>
    <w:tmpl w:val="781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069F6"/>
    <w:multiLevelType w:val="hybridMultilevel"/>
    <w:tmpl w:val="9A5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25CC6"/>
    <w:multiLevelType w:val="hybridMultilevel"/>
    <w:tmpl w:val="36302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F1145"/>
    <w:multiLevelType w:val="hybridMultilevel"/>
    <w:tmpl w:val="93E2B6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13A26338"/>
    <w:multiLevelType w:val="hybridMultilevel"/>
    <w:tmpl w:val="7200E036"/>
    <w:lvl w:ilvl="0" w:tplc="F5008E9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D2F41"/>
    <w:multiLevelType w:val="hybridMultilevel"/>
    <w:tmpl w:val="0E3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33BFA"/>
    <w:multiLevelType w:val="hybridMultilevel"/>
    <w:tmpl w:val="7138128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E16DD3"/>
    <w:multiLevelType w:val="hybridMultilevel"/>
    <w:tmpl w:val="F51CCA74"/>
    <w:lvl w:ilvl="0" w:tplc="F5008E98">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6076C9"/>
    <w:multiLevelType w:val="hybridMultilevel"/>
    <w:tmpl w:val="8EE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167A7"/>
    <w:multiLevelType w:val="hybridMultilevel"/>
    <w:tmpl w:val="61A4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6F2806"/>
    <w:multiLevelType w:val="hybridMultilevel"/>
    <w:tmpl w:val="0BFA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A4306B"/>
    <w:multiLevelType w:val="hybridMultilevel"/>
    <w:tmpl w:val="F87E9414"/>
    <w:lvl w:ilvl="0" w:tplc="2FDED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71945"/>
    <w:multiLevelType w:val="hybridMultilevel"/>
    <w:tmpl w:val="4BC07222"/>
    <w:lvl w:ilvl="0" w:tplc="2FDEDB06">
      <w:start w:val="1"/>
      <w:numFmt w:val="upperRoman"/>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B2F33"/>
    <w:multiLevelType w:val="hybridMultilevel"/>
    <w:tmpl w:val="ED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F46DE"/>
    <w:multiLevelType w:val="hybridMultilevel"/>
    <w:tmpl w:val="A08C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F2BCD"/>
    <w:multiLevelType w:val="hybridMultilevel"/>
    <w:tmpl w:val="386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A584D"/>
    <w:multiLevelType w:val="hybridMultilevel"/>
    <w:tmpl w:val="AE92C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F05C9"/>
    <w:multiLevelType w:val="hybridMultilevel"/>
    <w:tmpl w:val="2CF8926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5B7446F3"/>
    <w:multiLevelType w:val="hybridMultilevel"/>
    <w:tmpl w:val="160AF6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C5778D"/>
    <w:multiLevelType w:val="hybridMultilevel"/>
    <w:tmpl w:val="965262B4"/>
    <w:lvl w:ilvl="0" w:tplc="F5008E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F6753"/>
    <w:multiLevelType w:val="hybridMultilevel"/>
    <w:tmpl w:val="6664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56BE5"/>
    <w:multiLevelType w:val="hybridMultilevel"/>
    <w:tmpl w:val="10DA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BC4224"/>
    <w:multiLevelType w:val="hybridMultilevel"/>
    <w:tmpl w:val="7996CE2C"/>
    <w:lvl w:ilvl="0" w:tplc="19EE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6164F0"/>
    <w:multiLevelType w:val="hybridMultilevel"/>
    <w:tmpl w:val="33D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E4900"/>
    <w:multiLevelType w:val="hybridMultilevel"/>
    <w:tmpl w:val="ADE4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433E32"/>
    <w:multiLevelType w:val="hybridMultilevel"/>
    <w:tmpl w:val="8F4E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707DC"/>
    <w:multiLevelType w:val="hybridMultilevel"/>
    <w:tmpl w:val="5BA2B8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787D1C60"/>
    <w:multiLevelType w:val="hybridMultilevel"/>
    <w:tmpl w:val="97F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13319"/>
    <w:multiLevelType w:val="hybridMultilevel"/>
    <w:tmpl w:val="2744B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C5C58"/>
    <w:multiLevelType w:val="hybridMultilevel"/>
    <w:tmpl w:val="D24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95BFC"/>
    <w:multiLevelType w:val="hybridMultilevel"/>
    <w:tmpl w:val="27E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97297"/>
    <w:multiLevelType w:val="hybridMultilevel"/>
    <w:tmpl w:val="BBC4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8047D"/>
    <w:multiLevelType w:val="hybridMultilevel"/>
    <w:tmpl w:val="A8F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8"/>
  </w:num>
  <w:num w:numId="4">
    <w:abstractNumId w:val="34"/>
  </w:num>
  <w:num w:numId="5">
    <w:abstractNumId w:val="36"/>
  </w:num>
  <w:num w:numId="6">
    <w:abstractNumId w:val="29"/>
  </w:num>
  <w:num w:numId="7">
    <w:abstractNumId w:val="9"/>
  </w:num>
  <w:num w:numId="8">
    <w:abstractNumId w:val="1"/>
  </w:num>
  <w:num w:numId="9">
    <w:abstractNumId w:val="12"/>
  </w:num>
  <w:num w:numId="10">
    <w:abstractNumId w:val="26"/>
  </w:num>
  <w:num w:numId="11">
    <w:abstractNumId w:val="8"/>
  </w:num>
  <w:num w:numId="12">
    <w:abstractNumId w:val="21"/>
  </w:num>
  <w:num w:numId="13">
    <w:abstractNumId w:val="22"/>
  </w:num>
  <w:num w:numId="14">
    <w:abstractNumId w:val="18"/>
  </w:num>
  <w:num w:numId="15">
    <w:abstractNumId w:val="14"/>
  </w:num>
  <w:num w:numId="16">
    <w:abstractNumId w:val="27"/>
  </w:num>
  <w:num w:numId="17">
    <w:abstractNumId w:val="7"/>
  </w:num>
  <w:num w:numId="18">
    <w:abstractNumId w:val="25"/>
  </w:num>
  <w:num w:numId="19">
    <w:abstractNumId w:val="10"/>
  </w:num>
  <w:num w:numId="20">
    <w:abstractNumId w:val="11"/>
  </w:num>
  <w:num w:numId="21">
    <w:abstractNumId w:val="15"/>
  </w:num>
  <w:num w:numId="22">
    <w:abstractNumId w:val="16"/>
  </w:num>
  <w:num w:numId="23">
    <w:abstractNumId w:val="17"/>
  </w:num>
  <w:num w:numId="24">
    <w:abstractNumId w:val="2"/>
  </w:num>
  <w:num w:numId="25">
    <w:abstractNumId w:val="5"/>
  </w:num>
  <w:num w:numId="26">
    <w:abstractNumId w:val="32"/>
  </w:num>
  <w:num w:numId="27">
    <w:abstractNumId w:val="6"/>
  </w:num>
  <w:num w:numId="28">
    <w:abstractNumId w:val="30"/>
  </w:num>
  <w:num w:numId="29">
    <w:abstractNumId w:val="35"/>
  </w:num>
  <w:num w:numId="30">
    <w:abstractNumId w:val="33"/>
  </w:num>
  <w:num w:numId="31">
    <w:abstractNumId w:val="19"/>
  </w:num>
  <w:num w:numId="32">
    <w:abstractNumId w:val="20"/>
  </w:num>
  <w:num w:numId="33">
    <w:abstractNumId w:val="0"/>
  </w:num>
  <w:num w:numId="34">
    <w:abstractNumId w:val="31"/>
  </w:num>
  <w:num w:numId="35">
    <w:abstractNumId w:val="3"/>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1F"/>
    <w:rsid w:val="00030B5E"/>
    <w:rsid w:val="000565D1"/>
    <w:rsid w:val="00056EA7"/>
    <w:rsid w:val="00060A9A"/>
    <w:rsid w:val="00071810"/>
    <w:rsid w:val="00073614"/>
    <w:rsid w:val="000D7E73"/>
    <w:rsid w:val="0011778D"/>
    <w:rsid w:val="00135906"/>
    <w:rsid w:val="00140790"/>
    <w:rsid w:val="00166F1E"/>
    <w:rsid w:val="00186F68"/>
    <w:rsid w:val="00190260"/>
    <w:rsid w:val="00192FA1"/>
    <w:rsid w:val="001A435F"/>
    <w:rsid w:val="001B071D"/>
    <w:rsid w:val="001B250A"/>
    <w:rsid w:val="001B433B"/>
    <w:rsid w:val="001C491E"/>
    <w:rsid w:val="001E1FD3"/>
    <w:rsid w:val="00217003"/>
    <w:rsid w:val="002579FC"/>
    <w:rsid w:val="00267CD3"/>
    <w:rsid w:val="002755DF"/>
    <w:rsid w:val="00282E46"/>
    <w:rsid w:val="002A310E"/>
    <w:rsid w:val="002B2E73"/>
    <w:rsid w:val="002B54D2"/>
    <w:rsid w:val="002D600F"/>
    <w:rsid w:val="00316168"/>
    <w:rsid w:val="003225E4"/>
    <w:rsid w:val="00345D8C"/>
    <w:rsid w:val="00354F2C"/>
    <w:rsid w:val="00365438"/>
    <w:rsid w:val="0037027F"/>
    <w:rsid w:val="0039287F"/>
    <w:rsid w:val="003A36E4"/>
    <w:rsid w:val="003B011E"/>
    <w:rsid w:val="003D15D8"/>
    <w:rsid w:val="003E447F"/>
    <w:rsid w:val="003E5D68"/>
    <w:rsid w:val="003F2B72"/>
    <w:rsid w:val="003F3BFC"/>
    <w:rsid w:val="00415FDA"/>
    <w:rsid w:val="004259CD"/>
    <w:rsid w:val="004414A7"/>
    <w:rsid w:val="00467483"/>
    <w:rsid w:val="004C0DB3"/>
    <w:rsid w:val="004C1387"/>
    <w:rsid w:val="004E631F"/>
    <w:rsid w:val="004F17CE"/>
    <w:rsid w:val="00522E6E"/>
    <w:rsid w:val="005560B7"/>
    <w:rsid w:val="00566608"/>
    <w:rsid w:val="00575681"/>
    <w:rsid w:val="005769A5"/>
    <w:rsid w:val="005C03D8"/>
    <w:rsid w:val="005C2FB8"/>
    <w:rsid w:val="006013C4"/>
    <w:rsid w:val="00603000"/>
    <w:rsid w:val="00630FBB"/>
    <w:rsid w:val="00660ABE"/>
    <w:rsid w:val="006639A8"/>
    <w:rsid w:val="006853C4"/>
    <w:rsid w:val="00693E4B"/>
    <w:rsid w:val="0069484D"/>
    <w:rsid w:val="00694AB4"/>
    <w:rsid w:val="006A1D02"/>
    <w:rsid w:val="006A609A"/>
    <w:rsid w:val="006B77B9"/>
    <w:rsid w:val="007042FE"/>
    <w:rsid w:val="00710415"/>
    <w:rsid w:val="00722C9F"/>
    <w:rsid w:val="0072571A"/>
    <w:rsid w:val="00737402"/>
    <w:rsid w:val="00745C77"/>
    <w:rsid w:val="007549AF"/>
    <w:rsid w:val="007625D8"/>
    <w:rsid w:val="00764ADF"/>
    <w:rsid w:val="007823D8"/>
    <w:rsid w:val="00784154"/>
    <w:rsid w:val="007A65A9"/>
    <w:rsid w:val="007B35FF"/>
    <w:rsid w:val="007B4347"/>
    <w:rsid w:val="007D768F"/>
    <w:rsid w:val="00813DD4"/>
    <w:rsid w:val="008175C3"/>
    <w:rsid w:val="0082486C"/>
    <w:rsid w:val="00847C6A"/>
    <w:rsid w:val="0085306D"/>
    <w:rsid w:val="008657AB"/>
    <w:rsid w:val="0090630A"/>
    <w:rsid w:val="00933402"/>
    <w:rsid w:val="009461AF"/>
    <w:rsid w:val="00967547"/>
    <w:rsid w:val="0098176F"/>
    <w:rsid w:val="00996314"/>
    <w:rsid w:val="009A0C34"/>
    <w:rsid w:val="009C2050"/>
    <w:rsid w:val="009E454B"/>
    <w:rsid w:val="009F4306"/>
    <w:rsid w:val="009F58CF"/>
    <w:rsid w:val="00A1316F"/>
    <w:rsid w:val="00A4669B"/>
    <w:rsid w:val="00A56A6C"/>
    <w:rsid w:val="00A63A07"/>
    <w:rsid w:val="00A76535"/>
    <w:rsid w:val="00AE6E0B"/>
    <w:rsid w:val="00AF0F12"/>
    <w:rsid w:val="00AF3A1F"/>
    <w:rsid w:val="00AF6FE4"/>
    <w:rsid w:val="00B0256A"/>
    <w:rsid w:val="00B31828"/>
    <w:rsid w:val="00B4424E"/>
    <w:rsid w:val="00B45F24"/>
    <w:rsid w:val="00B762C5"/>
    <w:rsid w:val="00B77367"/>
    <w:rsid w:val="00B8233E"/>
    <w:rsid w:val="00BA5D16"/>
    <w:rsid w:val="00BB4760"/>
    <w:rsid w:val="00BD39FD"/>
    <w:rsid w:val="00BD4654"/>
    <w:rsid w:val="00BD745E"/>
    <w:rsid w:val="00BF6947"/>
    <w:rsid w:val="00C04474"/>
    <w:rsid w:val="00C22E27"/>
    <w:rsid w:val="00C256CA"/>
    <w:rsid w:val="00C271E1"/>
    <w:rsid w:val="00C52B9E"/>
    <w:rsid w:val="00C96152"/>
    <w:rsid w:val="00CA1311"/>
    <w:rsid w:val="00CD47A8"/>
    <w:rsid w:val="00CE4AC3"/>
    <w:rsid w:val="00D4082F"/>
    <w:rsid w:val="00D4173E"/>
    <w:rsid w:val="00D76601"/>
    <w:rsid w:val="00D96FA3"/>
    <w:rsid w:val="00D97B49"/>
    <w:rsid w:val="00DE461B"/>
    <w:rsid w:val="00E1062B"/>
    <w:rsid w:val="00E43ACA"/>
    <w:rsid w:val="00E5050C"/>
    <w:rsid w:val="00E57A59"/>
    <w:rsid w:val="00E631EE"/>
    <w:rsid w:val="00E64632"/>
    <w:rsid w:val="00E70B88"/>
    <w:rsid w:val="00E75672"/>
    <w:rsid w:val="00E90060"/>
    <w:rsid w:val="00EB1B4E"/>
    <w:rsid w:val="00EB1C12"/>
    <w:rsid w:val="00EC1BC1"/>
    <w:rsid w:val="00EF271D"/>
    <w:rsid w:val="00EF4BF8"/>
    <w:rsid w:val="00F13360"/>
    <w:rsid w:val="00F74BF9"/>
    <w:rsid w:val="00F76512"/>
    <w:rsid w:val="00F867B2"/>
    <w:rsid w:val="00F91495"/>
    <w:rsid w:val="00FA56D7"/>
    <w:rsid w:val="00FA6635"/>
    <w:rsid w:val="00FC2873"/>
    <w:rsid w:val="00FE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toddh</dc:creator>
  <cp:lastModifiedBy>Smiraldo, Lucas</cp:lastModifiedBy>
  <cp:revision>3</cp:revision>
  <dcterms:created xsi:type="dcterms:W3CDTF">2019-04-01T18:09:00Z</dcterms:created>
  <dcterms:modified xsi:type="dcterms:W3CDTF">2019-04-01T18:12:00Z</dcterms:modified>
</cp:coreProperties>
</file>